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43" w:rsidRDefault="006F1334"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Idaho Power IRP</w:t>
      </w:r>
    </w:p>
    <w:p w:rsidR="006F1334"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September 6, 2012</w:t>
      </w:r>
    </w:p>
    <w:p w:rsidR="00DC5E4E" w:rsidRDefault="00DC5E4E" w:rsidP="006F1334">
      <w:pPr>
        <w:spacing w:after="0" w:line="240" w:lineRule="auto"/>
        <w:rPr>
          <w:rFonts w:ascii="Times New Roman" w:hAnsi="Times New Roman" w:cs="Times New Roman"/>
          <w:sz w:val="24"/>
          <w:szCs w:val="24"/>
        </w:rPr>
      </w:pP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Handouts on web</w:t>
      </w:r>
    </w:p>
    <w:p w:rsidR="00DC5E4E" w:rsidRDefault="00960229" w:rsidP="006F1334">
      <w:pPr>
        <w:spacing w:after="0" w:line="240" w:lineRule="auto"/>
        <w:rPr>
          <w:rFonts w:ascii="Times New Roman" w:hAnsi="Times New Roman" w:cs="Times New Roman"/>
          <w:sz w:val="24"/>
          <w:szCs w:val="24"/>
        </w:rPr>
      </w:pPr>
      <w:hyperlink r:id="rId5" w:history="1">
        <w:r w:rsidR="00DC5E4E" w:rsidRPr="009E332D">
          <w:rPr>
            <w:rStyle w:val="Hyperlink"/>
            <w:rFonts w:ascii="Times New Roman" w:hAnsi="Times New Roman" w:cs="Times New Roman"/>
            <w:sz w:val="24"/>
            <w:szCs w:val="24"/>
          </w:rPr>
          <w:t>http://www.idahopower.com/AboutUs/PlanningForFuture/irp/2013/IRPAC_Materials.cfm</w:t>
        </w:r>
      </w:hyperlink>
    </w:p>
    <w:p w:rsidR="00DC5E4E" w:rsidRDefault="00DC5E4E" w:rsidP="006F1334">
      <w:pPr>
        <w:spacing w:after="0" w:line="240" w:lineRule="auto"/>
        <w:rPr>
          <w:rFonts w:ascii="Times New Roman" w:hAnsi="Times New Roman" w:cs="Times New Roman"/>
          <w:sz w:val="24"/>
          <w:szCs w:val="24"/>
        </w:rPr>
      </w:pPr>
    </w:p>
    <w:p w:rsidR="00AB4E70" w:rsidRDefault="00AB4E70"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Idaho Power Company (IPC) began its public process to develop the 2013 Integrated Resource Plan (IR) this August when it convened its IRP Advisory Council.  The Council includes customer representatives from agriculture, industry, technology, and environmental sectors; the Idaho and Oregon Public Utilities Commissions, Northwest Power and Conservation Council.  It will give IPC feedback on its resource planning for the next 20 years.  </w:t>
      </w:r>
    </w:p>
    <w:p w:rsidR="00AB4E70" w:rsidRDefault="00AB4E70" w:rsidP="006F1334">
      <w:pPr>
        <w:spacing w:after="0" w:line="240" w:lineRule="auto"/>
        <w:rPr>
          <w:rFonts w:ascii="Times New Roman" w:hAnsi="Times New Roman" w:cs="Times New Roman"/>
          <w:sz w:val="24"/>
          <w:szCs w:val="24"/>
        </w:rPr>
      </w:pPr>
    </w:p>
    <w:p w:rsidR="009D592B" w:rsidRDefault="00AB4E70"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September agenda </w:t>
      </w:r>
      <w:r w:rsidR="00C93F20">
        <w:rPr>
          <w:rFonts w:ascii="Times New Roman" w:hAnsi="Times New Roman" w:cs="Times New Roman"/>
          <w:sz w:val="24"/>
          <w:szCs w:val="24"/>
        </w:rPr>
        <w:t>focused on price forecasts for natural gas, coal, and cogeneration and small power production.  There was also a Carbon Adder Presentation that generated a heated discussion – no pun intended.  Price volatility is always a central component of any discussion revolving around natural gas.  IPC</w:t>
      </w:r>
      <w:r w:rsidR="00F21668">
        <w:rPr>
          <w:rFonts w:ascii="Times New Roman" w:hAnsi="Times New Roman" w:cs="Times New Roman"/>
          <w:sz w:val="24"/>
          <w:szCs w:val="24"/>
        </w:rPr>
        <w:t xml:space="preserve"> relies on natural gas to fuel its </w:t>
      </w:r>
      <w:proofErr w:type="spellStart"/>
      <w:r w:rsidR="00F21668">
        <w:rPr>
          <w:rFonts w:ascii="Times New Roman" w:hAnsi="Times New Roman" w:cs="Times New Roman"/>
          <w:sz w:val="24"/>
          <w:szCs w:val="24"/>
        </w:rPr>
        <w:t>peaker</w:t>
      </w:r>
      <w:proofErr w:type="spellEnd"/>
      <w:r w:rsidR="00F21668">
        <w:rPr>
          <w:rFonts w:ascii="Times New Roman" w:hAnsi="Times New Roman" w:cs="Times New Roman"/>
          <w:sz w:val="24"/>
          <w:szCs w:val="24"/>
        </w:rPr>
        <w:t xml:space="preserve"> plants and to integrate wind.  </w:t>
      </w:r>
      <w:r w:rsidR="00284E68">
        <w:rPr>
          <w:rFonts w:ascii="Times New Roman" w:hAnsi="Times New Roman" w:cs="Times New Roman"/>
          <w:sz w:val="24"/>
          <w:szCs w:val="24"/>
        </w:rPr>
        <w:t>Like hydropower, natural gas can be ramped up or backed down quickly.  W</w:t>
      </w:r>
      <w:r w:rsidR="00F21668">
        <w:rPr>
          <w:rFonts w:ascii="Times New Roman" w:hAnsi="Times New Roman" w:cs="Times New Roman"/>
          <w:sz w:val="24"/>
          <w:szCs w:val="24"/>
        </w:rPr>
        <w:t xml:space="preserve">hile hopeful that contracts will reduce some short-term price volatility exposure, IPC acknowledges that long-term exposure is more difficult to address.  </w:t>
      </w:r>
      <w:r w:rsidR="00284E68">
        <w:rPr>
          <w:rFonts w:ascii="Times New Roman" w:hAnsi="Times New Roman" w:cs="Times New Roman"/>
          <w:sz w:val="24"/>
          <w:szCs w:val="24"/>
        </w:rPr>
        <w:t>The p</w:t>
      </w:r>
      <w:r w:rsidR="00F21668">
        <w:rPr>
          <w:rFonts w:ascii="Times New Roman" w:hAnsi="Times New Roman" w:cs="Times New Roman"/>
          <w:sz w:val="24"/>
          <w:szCs w:val="24"/>
        </w:rPr>
        <w:t xml:space="preserve">rice will promote more drilling; but there are other risk factors </w:t>
      </w:r>
      <w:r w:rsidR="009D592B">
        <w:rPr>
          <w:rFonts w:ascii="Times New Roman" w:hAnsi="Times New Roman" w:cs="Times New Roman"/>
          <w:sz w:val="24"/>
          <w:szCs w:val="24"/>
        </w:rPr>
        <w:t>are also involved: infrastructure including pip</w:t>
      </w:r>
      <w:r w:rsidR="00F21668">
        <w:rPr>
          <w:rFonts w:ascii="Times New Roman" w:hAnsi="Times New Roman" w:cs="Times New Roman"/>
          <w:sz w:val="24"/>
          <w:szCs w:val="24"/>
        </w:rPr>
        <w:t>eline capacity and storage, weather</w:t>
      </w:r>
      <w:r w:rsidR="009D592B">
        <w:rPr>
          <w:rFonts w:ascii="Times New Roman" w:hAnsi="Times New Roman" w:cs="Times New Roman"/>
          <w:sz w:val="24"/>
          <w:szCs w:val="24"/>
        </w:rPr>
        <w:t xml:space="preserve"> in the form of a cold winter or bad hurricane season, U.S. Environmental Protection Agency (EPA) regulations, </w:t>
      </w:r>
      <w:r w:rsidR="00F21668">
        <w:rPr>
          <w:rFonts w:ascii="Times New Roman" w:hAnsi="Times New Roman" w:cs="Times New Roman"/>
          <w:sz w:val="24"/>
          <w:szCs w:val="24"/>
        </w:rPr>
        <w:t xml:space="preserve">and federal land restrictions </w:t>
      </w:r>
      <w:r w:rsidR="00284E68">
        <w:rPr>
          <w:rFonts w:ascii="Times New Roman" w:hAnsi="Times New Roman" w:cs="Times New Roman"/>
          <w:sz w:val="24"/>
          <w:szCs w:val="24"/>
        </w:rPr>
        <w:t xml:space="preserve">relating to drilling access and practices </w:t>
      </w:r>
      <w:r w:rsidR="00F21668">
        <w:rPr>
          <w:rFonts w:ascii="Times New Roman" w:hAnsi="Times New Roman" w:cs="Times New Roman"/>
          <w:sz w:val="24"/>
          <w:szCs w:val="24"/>
        </w:rPr>
        <w:t xml:space="preserve">like </w:t>
      </w:r>
      <w:proofErr w:type="spellStart"/>
      <w:r w:rsidR="00F21668">
        <w:rPr>
          <w:rFonts w:ascii="Times New Roman" w:hAnsi="Times New Roman" w:cs="Times New Roman"/>
          <w:sz w:val="24"/>
          <w:szCs w:val="24"/>
        </w:rPr>
        <w:t>fracking</w:t>
      </w:r>
      <w:proofErr w:type="spellEnd"/>
      <w:r w:rsidR="00F21668">
        <w:rPr>
          <w:rFonts w:ascii="Times New Roman" w:hAnsi="Times New Roman" w:cs="Times New Roman"/>
          <w:sz w:val="24"/>
          <w:szCs w:val="24"/>
        </w:rPr>
        <w:t xml:space="preserve">.  </w:t>
      </w:r>
    </w:p>
    <w:p w:rsidR="009D592B" w:rsidRDefault="009D592B" w:rsidP="006F1334">
      <w:pPr>
        <w:spacing w:after="0" w:line="240" w:lineRule="auto"/>
        <w:rPr>
          <w:rFonts w:ascii="Times New Roman" w:hAnsi="Times New Roman" w:cs="Times New Roman"/>
          <w:sz w:val="24"/>
          <w:szCs w:val="24"/>
        </w:rPr>
      </w:pPr>
    </w:p>
    <w:p w:rsidR="00284E68" w:rsidRDefault="00284E68" w:rsidP="00284E68">
      <w:pPr>
        <w:spacing w:after="0" w:line="240" w:lineRule="auto"/>
        <w:rPr>
          <w:rFonts w:ascii="Times New Roman" w:hAnsi="Times New Roman" w:cs="Times New Roman"/>
          <w:sz w:val="24"/>
          <w:szCs w:val="24"/>
        </w:rPr>
      </w:pPr>
      <w:r>
        <w:rPr>
          <w:rFonts w:ascii="Times New Roman" w:hAnsi="Times New Roman" w:cs="Times New Roman"/>
          <w:sz w:val="24"/>
          <w:szCs w:val="24"/>
        </w:rPr>
        <w:t>Coal Price Forecast</w:t>
      </w:r>
      <w:r>
        <w:rPr>
          <w:rFonts w:ascii="Times New Roman" w:hAnsi="Times New Roman" w:cs="Times New Roman"/>
          <w:sz w:val="24"/>
          <w:szCs w:val="24"/>
        </w:rPr>
        <w:t>:  The price to supply coal for IPC’s three coal plants is more stable than natural gas, in part due to long-term contracts and also because it is not traded.  There was a dramatic jump around 2006 to 2008 that was attributed to a significant increase in mining costs.</w:t>
      </w:r>
      <w:r w:rsidR="00960229">
        <w:rPr>
          <w:rFonts w:ascii="Times New Roman" w:hAnsi="Times New Roman" w:cs="Times New Roman"/>
          <w:sz w:val="24"/>
          <w:szCs w:val="24"/>
        </w:rPr>
        <w:t xml:space="preserve">  But concerns about a potential coal adder, in the form of cap and trade or a tax</w:t>
      </w:r>
      <w:bookmarkStart w:id="0" w:name="_GoBack"/>
      <w:bookmarkEnd w:id="0"/>
      <w:r>
        <w:rPr>
          <w:rFonts w:ascii="Times New Roman" w:hAnsi="Times New Roman" w:cs="Times New Roman"/>
          <w:sz w:val="24"/>
          <w:szCs w:val="24"/>
        </w:rPr>
        <w:t xml:space="preserve"> of coal is more </w:t>
      </w:r>
      <w:proofErr w:type="gramStart"/>
      <w:r>
        <w:rPr>
          <w:rFonts w:ascii="Times New Roman" w:hAnsi="Times New Roman" w:cs="Times New Roman"/>
          <w:sz w:val="24"/>
          <w:szCs w:val="24"/>
        </w:rPr>
        <w:t>stable  less</w:t>
      </w:r>
      <w:proofErr w:type="gramEnd"/>
      <w:r>
        <w:rPr>
          <w:rFonts w:ascii="Times New Roman" w:hAnsi="Times New Roman" w:cs="Times New Roman"/>
          <w:sz w:val="24"/>
          <w:szCs w:val="24"/>
        </w:rPr>
        <w:t xml:space="preserve"> volatile than natural gas in part due to the fact that it is not traded;  </w:t>
      </w:r>
      <w:r>
        <w:rPr>
          <w:rFonts w:ascii="Times New Roman" w:hAnsi="Times New Roman" w:cs="Times New Roman"/>
          <w:sz w:val="24"/>
          <w:szCs w:val="24"/>
        </w:rPr>
        <w:t xml:space="preserve"> – long-term contracts 3 coal plants – coal, transportation, heat rates, costs &amp; rates different at each  less volatile, less controversial, significant jump mining costs, diesel, price tends to cluster with other commodities mining costs coal not traded; escalation based on EIA ? stability; dramatic change from 06 08 analysis no reflect stability depends on existing contracts coal plan operation – significant difference last 2 IRPS 09 Cap &amp; Trade 2011 Carbon Adder how treatment regulated tremendous impact use resources, costs</w:t>
      </w:r>
    </w:p>
    <w:p w:rsidR="00284E68" w:rsidRDefault="00284E68" w:rsidP="006F1334">
      <w:pPr>
        <w:spacing w:after="0" w:line="240" w:lineRule="auto"/>
        <w:rPr>
          <w:rFonts w:ascii="Times New Roman" w:hAnsi="Times New Roman" w:cs="Times New Roman"/>
          <w:sz w:val="24"/>
          <w:szCs w:val="24"/>
        </w:rPr>
      </w:pPr>
    </w:p>
    <w:p w:rsidR="00284E68" w:rsidRDefault="00284E68" w:rsidP="006F1334">
      <w:pPr>
        <w:spacing w:after="0" w:line="240" w:lineRule="auto"/>
        <w:rPr>
          <w:rFonts w:ascii="Times New Roman" w:hAnsi="Times New Roman" w:cs="Times New Roman"/>
          <w:sz w:val="24"/>
          <w:szCs w:val="24"/>
        </w:rPr>
      </w:pPr>
    </w:p>
    <w:p w:rsidR="00DC5E4E" w:rsidRDefault="00C93F20"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Price will promote more drilling, but other risk factors </w:t>
      </w:r>
      <w:r w:rsidR="00DC5E4E">
        <w:rPr>
          <w:rFonts w:ascii="Times New Roman" w:hAnsi="Times New Roman" w:cs="Times New Roman"/>
          <w:sz w:val="24"/>
          <w:szCs w:val="24"/>
        </w:rPr>
        <w:t>about short and long-term natural gas supply &amp; price</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Risk – with gas know wrong have range is it adequate</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Volatility factor</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?will U.S. become exporter? Infrastructure, no capability 4-5-6 years</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would need regulatory authority  </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Lot gas today by-product of oil; price will promote drill gas</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Noll – contracts hopefully reduce exposure to shorter term volatility; longer term tougher</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Use for wind integration and use gas instead of hydropower – pipeline capacity and storage  summer pipeline surplus capacity N &amp; S Mike – weekends especially where put it </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Noll resources with ability to </w:t>
      </w:r>
      <w:proofErr w:type="spellStart"/>
      <w:r>
        <w:rPr>
          <w:rFonts w:ascii="Times New Roman" w:hAnsi="Times New Roman" w:cs="Times New Roman"/>
          <w:sz w:val="24"/>
          <w:szCs w:val="24"/>
        </w:rPr>
        <w:t>ranp</w:t>
      </w:r>
      <w:proofErr w:type="spellEnd"/>
      <w:r>
        <w:rPr>
          <w:rFonts w:ascii="Times New Roman" w:hAnsi="Times New Roman" w:cs="Times New Roman"/>
          <w:sz w:val="24"/>
          <w:szCs w:val="24"/>
        </w:rPr>
        <w:t xml:space="preserve"> up and back down Oregon at this time you have enough flexibility – yes</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issues:  weather (hurricane/cold winter </w:t>
      </w:r>
      <w:proofErr w:type="gramStart"/>
      <w:r>
        <w:rPr>
          <w:rFonts w:ascii="Times New Roman" w:hAnsi="Times New Roman" w:cs="Times New Roman"/>
          <w:sz w:val="24"/>
          <w:szCs w:val="24"/>
        </w:rPr>
        <w:t>and ?</w:t>
      </w:r>
      <w:proofErr w:type="gramEnd"/>
      <w:r>
        <w:rPr>
          <w:rFonts w:ascii="Times New Roman" w:hAnsi="Times New Roman" w:cs="Times New Roman"/>
          <w:sz w:val="24"/>
          <w:szCs w:val="24"/>
        </w:rPr>
        <w:t xml:space="preserve"> 2) EPA 3)fed lands restrictions on </w:t>
      </w:r>
      <w:proofErr w:type="spellStart"/>
      <w:r>
        <w:rPr>
          <w:rFonts w:ascii="Times New Roman" w:hAnsi="Times New Roman" w:cs="Times New Roman"/>
          <w:sz w:val="24"/>
          <w:szCs w:val="24"/>
        </w:rPr>
        <w:t>fracking</w:t>
      </w:r>
      <w:proofErr w:type="spellEnd"/>
      <w:r>
        <w:rPr>
          <w:rFonts w:ascii="Times New Roman" w:hAnsi="Times New Roman" w:cs="Times New Roman"/>
          <w:sz w:val="24"/>
          <w:szCs w:val="24"/>
        </w:rPr>
        <w:t xml:space="preserve"> not going to happen</w:t>
      </w: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Need gas price to use for Aurora DSM </w:t>
      </w:r>
      <w:proofErr w:type="gramStart"/>
      <w:r>
        <w:rPr>
          <w:rFonts w:ascii="Times New Roman" w:hAnsi="Times New Roman" w:cs="Times New Roman"/>
          <w:sz w:val="24"/>
          <w:szCs w:val="24"/>
        </w:rPr>
        <w:t>forecasts  other</w:t>
      </w:r>
      <w:proofErr w:type="gramEnd"/>
    </w:p>
    <w:p w:rsidR="00DC5E4E" w:rsidRDefault="00DC5E4E" w:rsidP="006F1334">
      <w:pPr>
        <w:spacing w:after="0" w:line="240" w:lineRule="auto"/>
        <w:rPr>
          <w:rFonts w:ascii="Times New Roman" w:hAnsi="Times New Roman" w:cs="Times New Roman"/>
          <w:sz w:val="24"/>
          <w:szCs w:val="24"/>
        </w:rPr>
      </w:pPr>
    </w:p>
    <w:p w:rsidR="00DC5E4E" w:rsidRDefault="00DC5E4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Coal Price Forecast – long-term contracts 3 coal plants – coal, transportation, heat rates, costs &amp; rates different at </w:t>
      </w:r>
      <w:proofErr w:type="gramStart"/>
      <w:r>
        <w:rPr>
          <w:rFonts w:ascii="Times New Roman" w:hAnsi="Times New Roman" w:cs="Times New Roman"/>
          <w:sz w:val="24"/>
          <w:szCs w:val="24"/>
        </w:rPr>
        <w:t>each  less</w:t>
      </w:r>
      <w:proofErr w:type="gramEnd"/>
      <w:r>
        <w:rPr>
          <w:rFonts w:ascii="Times New Roman" w:hAnsi="Times New Roman" w:cs="Times New Roman"/>
          <w:sz w:val="24"/>
          <w:szCs w:val="24"/>
        </w:rPr>
        <w:t xml:space="preserve"> volatile, less controversial, significant jump mining costs, diesel, price tends to cluster with other commodities mining costs </w:t>
      </w:r>
      <w:r w:rsidR="00B25D02">
        <w:rPr>
          <w:rFonts w:ascii="Times New Roman" w:hAnsi="Times New Roman" w:cs="Times New Roman"/>
          <w:sz w:val="24"/>
          <w:szCs w:val="24"/>
        </w:rPr>
        <w:t>coal not traded; escalation based on EIA ? stability; dramatic change from 06 08 analysis no reflect stability depends on existing contracts coal plan operation – significant difference last 2 IRPS 09 Cap &amp; Trade 2011 Carbon Adder how treatment regulated tremendous impact use resources, costs</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Carbon </w:t>
      </w:r>
      <w:proofErr w:type="gramStart"/>
      <w:r>
        <w:rPr>
          <w:rFonts w:ascii="Times New Roman" w:hAnsi="Times New Roman" w:cs="Times New Roman"/>
          <w:sz w:val="24"/>
          <w:szCs w:val="24"/>
        </w:rPr>
        <w:t>Adder  -</w:t>
      </w:r>
      <w:proofErr w:type="gramEnd"/>
      <w:r>
        <w:rPr>
          <w:rFonts w:ascii="Times New Roman" w:hAnsi="Times New Roman" w:cs="Times New Roman"/>
          <w:sz w:val="24"/>
          <w:szCs w:val="24"/>
        </w:rPr>
        <w:t xml:space="preserve"> OR IRP Guidelines Environmental costs shall be included in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comp costs expected for… analyze potential </w:t>
      </w:r>
      <w:proofErr w:type="spellStart"/>
      <w:r>
        <w:rPr>
          <w:rFonts w:ascii="Times New Roman" w:hAnsi="Times New Roman" w:cs="Times New Roman"/>
          <w:sz w:val="24"/>
          <w:szCs w:val="24"/>
        </w:rPr>
        <w:t>ocsts</w:t>
      </w:r>
      <w:proofErr w:type="spellEnd"/>
      <w:r>
        <w:rPr>
          <w:rFonts w:ascii="Times New Roman" w:hAnsi="Times New Roman" w:cs="Times New Roman"/>
          <w:sz w:val="24"/>
          <w:szCs w:val="24"/>
        </w:rPr>
        <w:t>….0 to $40 sensitivity analysis</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Idaho Power Coal Study at request OPUC &amp; IPUC initiated by Oregon final order 2011 IRP IPUC has an interest</w:t>
      </w: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Coal identified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spring to begin study</w:t>
      </w: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Planning case – risk vs. reality &amp; probability; congress or administrative; </w:t>
      </w: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Economy &amp; natural gas have lowered emissions </w:t>
      </w: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Next 8 years probably nothing haven’t lived thru a 20 year planning period prudent to consider range imprudent not to</w:t>
      </w: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Odds getting not very good; odds </w:t>
      </w:r>
      <w:proofErr w:type="spellStart"/>
      <w:r>
        <w:rPr>
          <w:rFonts w:ascii="Times New Roman" w:hAnsi="Times New Roman" w:cs="Times New Roman"/>
          <w:sz w:val="24"/>
          <w:szCs w:val="24"/>
        </w:rPr>
        <w:t>dev</w:t>
      </w:r>
      <w:proofErr w:type="spellEnd"/>
      <w:r>
        <w:rPr>
          <w:rFonts w:ascii="Times New Roman" w:hAnsi="Times New Roman" w:cs="Times New Roman"/>
          <w:sz w:val="24"/>
          <w:szCs w:val="24"/>
        </w:rPr>
        <w:t xml:space="preserve"> rules and </w:t>
      </w:r>
      <w:proofErr w:type="spellStart"/>
      <w:r>
        <w:rPr>
          <w:rFonts w:ascii="Times New Roman" w:hAnsi="Times New Roman" w:cs="Times New Roman"/>
          <w:sz w:val="24"/>
          <w:szCs w:val="24"/>
        </w:rPr>
        <w:t>regs</w:t>
      </w:r>
      <w:proofErr w:type="spellEnd"/>
      <w:r>
        <w:rPr>
          <w:rFonts w:ascii="Times New Roman" w:hAnsi="Times New Roman" w:cs="Times New Roman"/>
          <w:sz w:val="24"/>
          <w:szCs w:val="24"/>
        </w:rPr>
        <w:t xml:space="preserve"> very good $20 planning will </w:t>
      </w:r>
      <w:proofErr w:type="spellStart"/>
      <w:r>
        <w:rPr>
          <w:rFonts w:ascii="Times New Roman" w:hAnsi="Times New Roman" w:cs="Times New Roman"/>
          <w:sz w:val="24"/>
          <w:szCs w:val="24"/>
        </w:rPr>
        <w:t>runn</w:t>
      </w:r>
      <w:proofErr w:type="spellEnd"/>
      <w:r>
        <w:rPr>
          <w:rFonts w:ascii="Times New Roman" w:hAnsi="Times New Roman" w:cs="Times New Roman"/>
          <w:sz w:val="24"/>
          <w:szCs w:val="24"/>
        </w:rPr>
        <w:t xml:space="preserve"> model under all 4 scenarios</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0 $20 $40 $20 to $140 </w:t>
      </w:r>
      <w:proofErr w:type="gramStart"/>
      <w:r>
        <w:rPr>
          <w:rFonts w:ascii="Times New Roman" w:hAnsi="Times New Roman" w:cs="Times New Roman"/>
          <w:sz w:val="24"/>
          <w:szCs w:val="24"/>
        </w:rPr>
        <w:t>range</w:t>
      </w:r>
      <w:proofErr w:type="gramEnd"/>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What if still pay coal res, now new res, then back-up to new resources; we pay for 3 resources</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System flexible &amp; dynamic to address no extreme positions when </w:t>
      </w:r>
      <w:proofErr w:type="spellStart"/>
      <w:r>
        <w:rPr>
          <w:rFonts w:ascii="Times New Roman" w:hAnsi="Times New Roman" w:cs="Times New Roman"/>
          <w:sz w:val="24"/>
          <w:szCs w:val="24"/>
        </w:rPr>
        <w:t>happs</w:t>
      </w:r>
      <w:proofErr w:type="spellEnd"/>
      <w:r>
        <w:rPr>
          <w:rFonts w:ascii="Times New Roman" w:hAnsi="Times New Roman" w:cs="Times New Roman"/>
          <w:sz w:val="24"/>
          <w:szCs w:val="24"/>
        </w:rPr>
        <w:t xml:space="preserve"> will be significant to change p??</w:t>
      </w:r>
      <w:proofErr w:type="gramEnd"/>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Looking for starting point.</w:t>
      </w:r>
      <w:proofErr w:type="gramEnd"/>
      <w:r>
        <w:rPr>
          <w:rFonts w:ascii="Times New Roman" w:hAnsi="Times New Roman" w:cs="Times New Roman"/>
          <w:sz w:val="24"/>
          <w:szCs w:val="24"/>
        </w:rPr>
        <w:t xml:space="preserve">  Not too big; don’t wait too long onset /rate of escalation worldwide trajectory about 10% range to get to goal Result</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Role of Langley – </w:t>
      </w:r>
      <w:proofErr w:type="spellStart"/>
      <w:r>
        <w:rPr>
          <w:rFonts w:ascii="Times New Roman" w:hAnsi="Times New Roman" w:cs="Times New Roman"/>
          <w:sz w:val="24"/>
          <w:szCs w:val="24"/>
        </w:rPr>
        <w:t>dispatchched</w:t>
      </w:r>
      <w:proofErr w:type="spellEnd"/>
      <w:r>
        <w:rPr>
          <w:rFonts w:ascii="Times New Roman" w:hAnsi="Times New Roman" w:cs="Times New Roman"/>
          <w:sz w:val="24"/>
          <w:szCs w:val="24"/>
        </w:rPr>
        <w:t xml:space="preserve"> before coal some instances changes conservation, renewables and other cost-effective costs in plan will influence capacity cost</w:t>
      </w:r>
    </w:p>
    <w:p w:rsidR="00B25D02" w:rsidRDefault="00B25D02" w:rsidP="006F133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cost</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will carbon tax be used to offset carbon?? Need answer from economic standpoint no outlandish competiveness </w:t>
      </w: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Oregon – carbon adder must be meaningful; significant enough to make a difference; carbon reductions en to meet climate change goals intent – flexible current</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CIPUC coal study prudent investment to continue operation plans – load &amp; resource balance what get out plants first?</w:t>
      </w:r>
    </w:p>
    <w:p w:rsidR="00B25D02" w:rsidRDefault="00B25D02" w:rsidP="006F1334">
      <w:pPr>
        <w:spacing w:after="0" w:line="240" w:lineRule="auto"/>
        <w:rPr>
          <w:rFonts w:ascii="Times New Roman" w:hAnsi="Times New Roman" w:cs="Times New Roman"/>
          <w:sz w:val="24"/>
          <w:szCs w:val="24"/>
        </w:rPr>
      </w:pPr>
    </w:p>
    <w:p w:rsidR="00B25D02" w:rsidRDefault="00B25D02" w:rsidP="006F133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IRp</w:t>
      </w:r>
      <w:proofErr w:type="spellEnd"/>
      <w:r>
        <w:rPr>
          <w:rFonts w:ascii="Times New Roman" w:hAnsi="Times New Roman" w:cs="Times New Roman"/>
          <w:sz w:val="24"/>
          <w:szCs w:val="24"/>
        </w:rPr>
        <w:t xml:space="preserve"> DIFFERENT ASSUMPTIONS WHY </w:t>
      </w:r>
    </w:p>
    <w:p w:rsidR="00E466AE" w:rsidRDefault="00E466AE" w:rsidP="006F1334">
      <w:pPr>
        <w:spacing w:after="0" w:line="240" w:lineRule="auto"/>
        <w:rPr>
          <w:rFonts w:ascii="Times New Roman" w:hAnsi="Times New Roman" w:cs="Times New Roman"/>
          <w:sz w:val="24"/>
          <w:szCs w:val="24"/>
        </w:rPr>
      </w:pPr>
    </w:p>
    <w:p w:rsidR="00E466AE" w:rsidRDefault="00E466A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IPC want feedback on #s chosen last spring same IRP as coal study </w:t>
      </w:r>
    </w:p>
    <w:p w:rsidR="00E466AE" w:rsidRDefault="00E466AE" w:rsidP="006F1334">
      <w:pPr>
        <w:spacing w:after="0" w:line="240" w:lineRule="auto"/>
        <w:rPr>
          <w:rFonts w:ascii="Times New Roman" w:hAnsi="Times New Roman" w:cs="Times New Roman"/>
          <w:sz w:val="24"/>
          <w:szCs w:val="24"/>
        </w:rPr>
      </w:pPr>
    </w:p>
    <w:p w:rsidR="00E466AE" w:rsidRDefault="00E466A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IPUC 2 10 year periods starting point not impact 1</w:t>
      </w:r>
      <w:r w:rsidRPr="00E466AE">
        <w:rPr>
          <w:rFonts w:ascii="Times New Roman" w:hAnsi="Times New Roman" w:cs="Times New Roman"/>
          <w:sz w:val="24"/>
          <w:szCs w:val="24"/>
          <w:vertAlign w:val="superscript"/>
        </w:rPr>
        <w:t>st</w:t>
      </w:r>
      <w:r>
        <w:rPr>
          <w:rFonts w:ascii="Times New Roman" w:hAnsi="Times New Roman" w:cs="Times New Roman"/>
          <w:sz w:val="24"/>
          <w:szCs w:val="24"/>
        </w:rPr>
        <w:t xml:space="preserve"> 10; real question how impact 2</w:t>
      </w:r>
      <w:r w:rsidRPr="00E466AE">
        <w:rPr>
          <w:rFonts w:ascii="Times New Roman" w:hAnsi="Times New Roman" w:cs="Times New Roman"/>
          <w:sz w:val="24"/>
          <w:szCs w:val="24"/>
          <w:vertAlign w:val="superscript"/>
        </w:rPr>
        <w:t>nd</w:t>
      </w:r>
      <w:r>
        <w:rPr>
          <w:rFonts w:ascii="Times New Roman" w:hAnsi="Times New Roman" w:cs="Times New Roman"/>
          <w:sz w:val="24"/>
          <w:szCs w:val="24"/>
        </w:rPr>
        <w:t xml:space="preserve"> 10 years; coal adder input not only input </w:t>
      </w:r>
    </w:p>
    <w:p w:rsidR="00E466AE" w:rsidRDefault="00E466AE" w:rsidP="006F133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Riskt</w:t>
      </w:r>
      <w:proofErr w:type="spellEnd"/>
      <w:r>
        <w:rPr>
          <w:rFonts w:ascii="Times New Roman" w:hAnsi="Times New Roman" w:cs="Times New Roman"/>
          <w:sz w:val="24"/>
          <w:szCs w:val="24"/>
        </w:rPr>
        <w:t xml:space="preserve"> to utility – reliability – can we react </w:t>
      </w:r>
      <w:proofErr w:type="gramStart"/>
      <w:r>
        <w:rPr>
          <w:rFonts w:ascii="Times New Roman" w:hAnsi="Times New Roman" w:cs="Times New Roman"/>
          <w:sz w:val="24"/>
          <w:szCs w:val="24"/>
        </w:rPr>
        <w:t>quick ;</w:t>
      </w:r>
      <w:proofErr w:type="gramEnd"/>
      <w:r>
        <w:rPr>
          <w:rFonts w:ascii="Times New Roman" w:hAnsi="Times New Roman" w:cs="Times New Roman"/>
          <w:sz w:val="24"/>
          <w:szCs w:val="24"/>
        </w:rPr>
        <w:t xml:space="preserve"> risk to ratepayer equal credence</w:t>
      </w:r>
    </w:p>
    <w:p w:rsidR="00E466AE" w:rsidRDefault="00E466AE" w:rsidP="006F1334">
      <w:pPr>
        <w:spacing w:after="0" w:line="240" w:lineRule="auto"/>
        <w:rPr>
          <w:rFonts w:ascii="Times New Roman" w:hAnsi="Times New Roman" w:cs="Times New Roman"/>
          <w:sz w:val="24"/>
          <w:szCs w:val="24"/>
        </w:rPr>
      </w:pPr>
    </w:p>
    <w:p w:rsidR="00E466AE" w:rsidRDefault="00E466A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Reasonable range uncertainty – congress/taxes or regulations/higher/administration </w:t>
      </w:r>
    </w:p>
    <w:p w:rsidR="00E466AE" w:rsidRDefault="00E466AE" w:rsidP="006F1334">
      <w:pPr>
        <w:spacing w:after="0" w:line="240" w:lineRule="auto"/>
        <w:rPr>
          <w:rFonts w:ascii="Times New Roman" w:hAnsi="Times New Roman" w:cs="Times New Roman"/>
          <w:sz w:val="24"/>
          <w:szCs w:val="24"/>
        </w:rPr>
      </w:pPr>
    </w:p>
    <w:p w:rsidR="00E466AE" w:rsidRDefault="00E466AE" w:rsidP="006F133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SNRcarbon</w:t>
      </w:r>
      <w:proofErr w:type="spellEnd"/>
      <w:r>
        <w:rPr>
          <w:rFonts w:ascii="Times New Roman" w:hAnsi="Times New Roman" w:cs="Times New Roman"/>
          <w:sz w:val="24"/>
          <w:szCs w:val="24"/>
        </w:rPr>
        <w:t xml:space="preserve"> adder address </w:t>
      </w:r>
      <w:proofErr w:type="spellStart"/>
      <w:r>
        <w:rPr>
          <w:rFonts w:ascii="Times New Roman" w:hAnsi="Times New Roman" w:cs="Times New Roman"/>
          <w:sz w:val="24"/>
          <w:szCs w:val="24"/>
        </w:rPr>
        <w:t>env</w:t>
      </w:r>
      <w:proofErr w:type="spellEnd"/>
      <w:r>
        <w:rPr>
          <w:rFonts w:ascii="Times New Roman" w:hAnsi="Times New Roman" w:cs="Times New Roman"/>
          <w:sz w:val="24"/>
          <w:szCs w:val="24"/>
        </w:rPr>
        <w:t xml:space="preserve"> impacts and public health – modeling/politics</w:t>
      </w:r>
    </w:p>
    <w:p w:rsidR="00E466AE" w:rsidRDefault="00E466A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Express in monetary terms preferred </w:t>
      </w:r>
      <w:proofErr w:type="spellStart"/>
      <w:r>
        <w:rPr>
          <w:rFonts w:ascii="Times New Roman" w:hAnsi="Times New Roman" w:cs="Times New Roman"/>
          <w:sz w:val="24"/>
          <w:szCs w:val="24"/>
        </w:rPr>
        <w:t>portfio</w:t>
      </w:r>
      <w:proofErr w:type="spellEnd"/>
      <w:r>
        <w:rPr>
          <w:rFonts w:ascii="Times New Roman" w:hAnsi="Times New Roman" w:cs="Times New Roman"/>
          <w:sz w:val="24"/>
          <w:szCs w:val="24"/>
        </w:rPr>
        <w:t xml:space="preserve"> no longer preferred or not cost </w:t>
      </w:r>
    </w:p>
    <w:p w:rsidR="00E466AE" w:rsidRDefault="00E466AE" w:rsidP="006F1334">
      <w:pPr>
        <w:spacing w:after="0" w:line="240" w:lineRule="auto"/>
        <w:rPr>
          <w:rFonts w:ascii="Times New Roman" w:hAnsi="Times New Roman" w:cs="Times New Roman"/>
          <w:sz w:val="24"/>
          <w:szCs w:val="24"/>
        </w:rPr>
      </w:pPr>
    </w:p>
    <w:p w:rsidR="00E466AE" w:rsidRDefault="00E466AE"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IPC will develop graph and send out with proposal.</w:t>
      </w:r>
    </w:p>
    <w:p w:rsidR="006C02B8" w:rsidRDefault="006C02B8" w:rsidP="006F1334">
      <w:pPr>
        <w:spacing w:after="0" w:line="240" w:lineRule="auto"/>
        <w:rPr>
          <w:rFonts w:ascii="Times New Roman" w:hAnsi="Times New Roman" w:cs="Times New Roman"/>
          <w:sz w:val="24"/>
          <w:szCs w:val="24"/>
        </w:rPr>
      </w:pP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Co-gen &amp; Small Power Production Forecast – nameplate 2009 89 projects – 452 MW </w:t>
      </w: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2011 101 682 </w:t>
      </w:r>
      <w:proofErr w:type="gramStart"/>
      <w:r>
        <w:rPr>
          <w:rFonts w:ascii="Times New Roman" w:hAnsi="Times New Roman" w:cs="Times New Roman"/>
          <w:sz w:val="24"/>
          <w:szCs w:val="24"/>
        </w:rPr>
        <w:t>MW  2013</w:t>
      </w:r>
      <w:proofErr w:type="gramEnd"/>
      <w:r>
        <w:rPr>
          <w:rFonts w:ascii="Times New Roman" w:hAnsi="Times New Roman" w:cs="Times New Roman"/>
          <w:sz w:val="24"/>
          <w:szCs w:val="24"/>
        </w:rPr>
        <w:t xml:space="preserve"> 109 831 MW</w:t>
      </w: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Wind 27 577 MW</w:t>
      </w: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Hydropower:  65 148 MW staple for </w:t>
      </w:r>
      <w:proofErr w:type="gramStart"/>
      <w:r>
        <w:rPr>
          <w:rFonts w:ascii="Times New Roman" w:hAnsi="Times New Roman" w:cs="Times New Roman"/>
          <w:sz w:val="24"/>
          <w:szCs w:val="24"/>
        </w:rPr>
        <w:t>years  831</w:t>
      </w:r>
      <w:proofErr w:type="gramEnd"/>
      <w:r>
        <w:rPr>
          <w:rFonts w:ascii="Times New Roman" w:hAnsi="Times New Roman" w:cs="Times New Roman"/>
          <w:sz w:val="24"/>
          <w:szCs w:val="24"/>
        </w:rPr>
        <w:t xml:space="preserve"> MW nameplate</w:t>
      </w: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Annual Average 243 in 2013 &amp; 254 in 2015</w:t>
      </w: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Put to – no </w:t>
      </w:r>
      <w:proofErr w:type="spellStart"/>
      <w:r>
        <w:rPr>
          <w:rFonts w:ascii="Times New Roman" w:hAnsi="Times New Roman" w:cs="Times New Roman"/>
          <w:sz w:val="24"/>
          <w:szCs w:val="24"/>
        </w:rPr>
        <w:t>opp</w:t>
      </w:r>
      <w:proofErr w:type="spellEnd"/>
      <w:r>
        <w:rPr>
          <w:rFonts w:ascii="Times New Roman" w:hAnsi="Times New Roman" w:cs="Times New Roman"/>
          <w:sz w:val="24"/>
          <w:szCs w:val="24"/>
        </w:rPr>
        <w:t xml:space="preserve"> turn on or off must operationally manage and plan around</w:t>
      </w:r>
    </w:p>
    <w:p w:rsidR="006C02B8"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254 in 2015 stays constant; assumes no contract expiration all </w:t>
      </w:r>
      <w:proofErr w:type="spellStart"/>
      <w:r>
        <w:rPr>
          <w:rFonts w:ascii="Times New Roman" w:hAnsi="Times New Roman" w:cs="Times New Roman"/>
          <w:sz w:val="24"/>
          <w:szCs w:val="24"/>
        </w:rPr>
        <w:t>nrenewed</w:t>
      </w:r>
      <w:proofErr w:type="spellEnd"/>
      <w:r>
        <w:rPr>
          <w:rFonts w:ascii="Times New Roman" w:hAnsi="Times New Roman" w:cs="Times New Roman"/>
          <w:sz w:val="24"/>
          <w:szCs w:val="24"/>
        </w:rPr>
        <w:t xml:space="preserve"> only signed contracts curtailment – history negligible; Richardson 20% wind</w:t>
      </w:r>
    </w:p>
    <w:p w:rsidR="006C02B8" w:rsidRDefault="006C02B8" w:rsidP="006F133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Commitmentpieces</w:t>
      </w:r>
      <w:proofErr w:type="spellEnd"/>
      <w:r>
        <w:rPr>
          <w:rFonts w:ascii="Times New Roman" w:hAnsi="Times New Roman" w:cs="Times New Roman"/>
          <w:sz w:val="24"/>
          <w:szCs w:val="24"/>
        </w:rPr>
        <w:t xml:space="preserve"> source most delay</w:t>
      </w:r>
    </w:p>
    <w:p w:rsidR="006C02B8" w:rsidRPr="006F1334" w:rsidRDefault="006C02B8" w:rsidP="006F1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October field trip – note next week </w:t>
      </w:r>
      <w:proofErr w:type="spellStart"/>
      <w:r>
        <w:rPr>
          <w:rFonts w:ascii="Times New Roman" w:hAnsi="Times New Roman" w:cs="Times New Roman"/>
          <w:sz w:val="24"/>
          <w:szCs w:val="24"/>
        </w:rPr>
        <w:t>caron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w:t>
      </w:r>
      <w:proofErr w:type="spellEnd"/>
      <w:r>
        <w:rPr>
          <w:rFonts w:ascii="Times New Roman" w:hAnsi="Times New Roman" w:cs="Times New Roman"/>
          <w:sz w:val="24"/>
          <w:szCs w:val="24"/>
        </w:rPr>
        <w:t xml:space="preserve"> DSM &amp; EE</w:t>
      </w:r>
    </w:p>
    <w:sectPr w:rsidR="006C02B8" w:rsidRPr="006F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34"/>
    <w:rsid w:val="00284E68"/>
    <w:rsid w:val="006C02B8"/>
    <w:rsid w:val="006F1334"/>
    <w:rsid w:val="00960229"/>
    <w:rsid w:val="009D592B"/>
    <w:rsid w:val="00AB4E70"/>
    <w:rsid w:val="00B25D02"/>
    <w:rsid w:val="00C93F20"/>
    <w:rsid w:val="00DC5E4E"/>
    <w:rsid w:val="00E466AE"/>
    <w:rsid w:val="00E93A43"/>
    <w:rsid w:val="00F2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ahopower.com/AboutUs/PlanningForFuture/irp/2013/IRPAC_Materials.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Btominaga</dc:creator>
  <cp:lastModifiedBy>Btominaga</cp:lastModifiedBy>
  <cp:revision>2</cp:revision>
  <dcterms:created xsi:type="dcterms:W3CDTF">2012-09-13T23:01:00Z</dcterms:created>
  <dcterms:modified xsi:type="dcterms:W3CDTF">2012-09-14T19:47:00Z</dcterms:modified>
</cp:coreProperties>
</file>